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mv787yshcm68" w:id="0"/>
      <w:bookmarkEnd w:id="0"/>
      <w:r w:rsidDel="00000000" w:rsidR="00000000" w:rsidRPr="00000000">
        <w:rPr>
          <w:rtl w:val="0"/>
        </w:rPr>
        <w:t xml:space="preserve">AI Governance Policy</w:t>
      </w:r>
    </w:p>
    <w:p w:rsidR="00000000" w:rsidDel="00000000" w:rsidP="00000000" w:rsidRDefault="00000000" w:rsidRPr="00000000" w14:paraId="00000002">
      <w:pPr>
        <w:rPr>
          <w:highlight w:val="yellow"/>
        </w:rPr>
      </w:pPr>
      <w:r w:rsidDel="00000000" w:rsidR="00000000" w:rsidRPr="00000000">
        <w:rPr>
          <w:rtl w:val="0"/>
        </w:rPr>
        <w:t xml:space="preserve">Policy Owner:</w:t>
      </w:r>
      <w:r w:rsidDel="00000000" w:rsidR="00000000" w:rsidRPr="00000000">
        <w:rPr>
          <w:highlight w:val="yellow"/>
          <w:rtl w:val="0"/>
        </w:rPr>
        <w:t xml:space="preserve"> [TO FILL OUT]</w:t>
      </w:r>
    </w:p>
    <w:p w:rsidR="00000000" w:rsidDel="00000000" w:rsidP="00000000" w:rsidRDefault="00000000" w:rsidRPr="00000000" w14:paraId="00000003">
      <w:pPr>
        <w:rPr>
          <w:highlight w:val="yellow"/>
        </w:rPr>
      </w:pPr>
      <w:r w:rsidDel="00000000" w:rsidR="00000000" w:rsidRPr="00000000">
        <w:rPr>
          <w:rtl w:val="0"/>
        </w:rPr>
        <w:t xml:space="preserve">Effective Date: </w:t>
      </w:r>
      <w:r w:rsidDel="00000000" w:rsidR="00000000" w:rsidRPr="00000000">
        <w:rPr>
          <w:highlight w:val="yellow"/>
          <w:rtl w:val="0"/>
        </w:rPr>
        <w:t xml:space="preserve">[DATE]</w:t>
      </w:r>
      <w:r w:rsidDel="00000000" w:rsidR="00000000" w:rsidRPr="00000000">
        <w:rPr>
          <w:rtl w:val="0"/>
        </w:rPr>
        <w:br w:type="textWrapping"/>
        <w:t xml:space="preserve">Last Reviewed: </w:t>
      </w:r>
      <w:r w:rsidDel="00000000" w:rsidR="00000000" w:rsidRPr="00000000">
        <w:rPr>
          <w:highlight w:val="yellow"/>
          <w:rtl w:val="0"/>
        </w:rPr>
        <w:t xml:space="preserve">[DATE]</w:t>
      </w:r>
    </w:p>
    <w:p w:rsidR="00000000" w:rsidDel="00000000" w:rsidP="00000000" w:rsidRDefault="00000000" w:rsidRPr="00000000" w14:paraId="00000004">
      <w:pPr>
        <w:pStyle w:val="Heading2"/>
        <w:rPr/>
      </w:pPr>
      <w:bookmarkStart w:colFirst="0" w:colLast="0" w:name="_683wlr90ba6s" w:id="1"/>
      <w:bookmarkEnd w:id="1"/>
      <w:r w:rsidDel="00000000" w:rsidR="00000000" w:rsidRPr="00000000">
        <w:rPr>
          <w:rtl w:val="0"/>
        </w:rPr>
        <w:t xml:space="preserve">1. Purpose &amp; Scope</w:t>
      </w:r>
    </w:p>
    <w:p w:rsidR="00000000" w:rsidDel="00000000" w:rsidP="00000000" w:rsidRDefault="00000000" w:rsidRPr="00000000" w14:paraId="00000005">
      <w:pPr>
        <w:spacing w:after="240" w:before="240" w:lineRule="auto"/>
        <w:rPr/>
      </w:pPr>
      <w:r w:rsidDel="00000000" w:rsidR="00000000" w:rsidRPr="00000000">
        <w:rPr>
          <w:rtl w:val="0"/>
        </w:rPr>
        <w:t>This policy establishes principles, responsibilities, and processes for the development, deployment, and use of AI systems at [Company Name], to ensure AI is used responsibly, ethically, securely, and in alignment with business objectives. It applies to all employees, contractors, and partners working with our AI systems,with the goal of providing clear guardrails for internal and external stakeholders.</w:t>
      </w:r>
    </w:p>
    <w:p w:rsidR="00000000" w:rsidDel="00000000" w:rsidP="00000000" w:rsidRDefault="00000000" w:rsidRPr="00000000" w14:paraId="00000006">
      <w:pPr>
        <w:pStyle w:val="Heading2"/>
        <w:rPr/>
      </w:pPr>
      <w:bookmarkStart w:colFirst="0" w:colLast="0" w:name="_q3558ubfnwm3" w:id="2"/>
      <w:bookmarkEnd w:id="2"/>
      <w:r w:rsidDel="00000000" w:rsidR="00000000" w:rsidRPr="00000000">
        <w:rPr>
          <w:rtl w:val="0"/>
        </w:rPr>
        <w:t xml:space="preserve">2. Guiding Principles</w:t>
      </w:r>
    </w:p>
    <w:p w:rsidR="00000000" w:rsidDel="00000000" w:rsidP="00000000" w:rsidRDefault="00000000" w:rsidRPr="00000000" w14:paraId="00000007">
      <w:pPr>
        <w:rPr/>
      </w:pPr>
      <w:r w:rsidDel="00000000" w:rsidR="00000000" w:rsidRPr="00000000">
        <w:rPr>
          <w:rtl w:val="0"/>
        </w:rPr>
        <w:t xml:space="preserve">We follow these principles in our AI work:</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Responsible Use: Avoid harmful, deceptive, or unethical applications of AI</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Transparency: Communicate model limitations and intended use clearly</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Privacy &amp; Security: Protect data with applicable industry standards, with sensitive data minimized, anonymized, encrypted, with proper consent where required</w:t>
      </w:r>
      <w:r w:rsidDel="00000000" w:rsidR="00000000" w:rsidRPr="00000000">
        <w:rPr>
          <w:rtl w:val="0"/>
        </w:rPr>
      </w:r>
    </w:p>
    <w:p w:rsidR="00000000" w:rsidDel="00000000" w:rsidP="00000000" w:rsidRDefault="00000000" w:rsidRPr="00000000" w14:paraId="0000000B">
      <w:pPr>
        <w:numPr>
          <w:ilvl w:val="0"/>
          <w:numId w:val="2"/>
        </w:numPr>
        <w:spacing w:after="0" w:afterAutospacing="0"/>
        <w:ind w:left="720" w:hanging="360"/>
      </w:pPr>
      <w:r w:rsidDel="00000000" w:rsidR="00000000" w:rsidRPr="00000000">
        <w:rPr>
          <w:rtl w:val="0"/>
        </w:rPr>
        <w:t xml:space="preserve">Continuous Monitoring: Monitor for performance, bias, and drift. Fix issues quickly, update models responsibly, learn from incidents</w:t>
      </w:r>
      <w:r w:rsidDel="00000000" w:rsidR="00000000" w:rsidRPr="00000000">
        <w:rPr>
          <w:rtl w:val="0"/>
        </w:rPr>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Human Oversight: Keep humans in control of critical decisions, especially those with significant impact on individuals (e.g., legal, financial, safety, personal data)</w:t>
      </w:r>
      <w:hyperlink r:id="rId6">
        <w:r w:rsidDel="00000000" w:rsidR="00000000" w:rsidRPr="00000000">
          <w:rPr>
            <w:color w:val="1155cc"/>
            <w:u w:val="single"/>
            <w:rtl w:val="0"/>
          </w:rPr>
          <w:br w:type="textWrapping"/>
        </w:r>
      </w:hyperlink>
      <w:r w:rsidDel="00000000" w:rsidR="00000000" w:rsidRPr="00000000">
        <w:rPr>
          <w:rtl w:val="0"/>
        </w:rPr>
      </w:r>
    </w:p>
    <w:p w:rsidR="00000000" w:rsidDel="00000000" w:rsidP="00000000" w:rsidRDefault="00000000" w:rsidRPr="00000000" w14:paraId="0000000D">
      <w:pPr>
        <w:pStyle w:val="Heading2"/>
        <w:rPr/>
      </w:pPr>
      <w:bookmarkStart w:colFirst="0" w:colLast="0" w:name="_dcil7h4uif3i" w:id="3"/>
      <w:bookmarkEnd w:id="3"/>
      <w:r w:rsidDel="00000000" w:rsidR="00000000" w:rsidRPr="00000000">
        <w:rPr>
          <w:rtl w:val="0"/>
        </w:rPr>
        <w:t xml:space="preserve">3. Organization &amp; Roles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5.5267337215455"/>
        <w:gridCol w:w="6114.4732662784545"/>
        <w:tblGridChange w:id="0">
          <w:tblGrid>
            <w:gridCol w:w="3245.5267337215455"/>
            <w:gridCol w:w="6114.47326627845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b w:val="1"/>
                <w:bCs w:val="1"/>
              </w:rPr>
            </w:pPr>
            <w:r w:rsidDel="00000000" w:rsidR="00000000" w:rsidRPr="00000000">
              <w:rPr>
                <w:b w:val="1"/>
                <w:bCs w:val="1"/>
                <w:rtl w:val="0"/>
              </w:rPr>
              <w:t xml:space="preserve">Role / Function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bCs w:val="1"/>
              </w:rPr>
            </w:pPr>
            <w:r w:rsidDel="00000000" w:rsidR="00000000" w:rsidRPr="00000000">
              <w:rPr>
                <w:b w:val="1"/>
                <w:bCs w:val="1"/>
                <w:rtl w:val="0"/>
              </w:rPr>
              <w:t xml:space="preserve">Responsibilities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AI Governance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Maintains this policy, ensures compliance, reviews major new AI features for responsible use considerations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Engineering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Ensures models are built securely and documented at a basic level; implements monitoring and remediation when issues arise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Product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Defines intended use, ensure end-user experience includes clear limitations and safety guidelines</w:t>
            </w:r>
          </w:p>
        </w:tc>
      </w:tr>
    </w:tbl>
    <w:p w:rsidR="00000000" w:rsidDel="00000000" w:rsidP="00000000" w:rsidRDefault="00000000" w:rsidRPr="00000000" w14:paraId="00000016">
      <w:pPr>
        <w:pStyle w:val="Heading2"/>
        <w:rPr/>
      </w:pPr>
      <w:bookmarkStart w:colFirst="0" w:colLast="0" w:name="_q91it6j0w7yz" w:id="4"/>
      <w:bookmarkEnd w:id="4"/>
      <w:r w:rsidDel="00000000" w:rsidR="00000000" w:rsidRPr="00000000">
        <w:rPr>
          <w:rtl w:val="0"/>
        </w:rPr>
        <w:t xml:space="preserve">4. Risk &amp; Review Process</w:t>
      </w:r>
    </w:p>
    <w:p w:rsidR="00000000" w:rsidDel="00000000" w:rsidP="00000000" w:rsidRDefault="00000000" w:rsidRPr="00000000" w14:paraId="00000017">
      <w:pPr>
        <w:rPr/>
      </w:pPr>
      <w:r w:rsidDel="00000000" w:rsidR="00000000" w:rsidRPr="00000000">
        <w:rPr>
          <w:rtl w:val="0"/>
        </w:rPr>
        <w:t xml:space="preserve">Before launching a new AI capability, we perform a structured review covering:</w:t>
      </w:r>
    </w:p>
    <w:p w:rsidR="00000000" w:rsidDel="00000000" w:rsidP="00000000" w:rsidRDefault="00000000" w:rsidRPr="00000000" w14:paraId="00000018">
      <w:pPr>
        <w:pStyle w:val="Heading3"/>
        <w:rPr/>
      </w:pPr>
      <w:bookmarkStart w:colFirst="0" w:colLast="0" w:name="_42pb97mj20v4" w:id="5"/>
      <w:bookmarkEnd w:id="5"/>
      <w:r w:rsidDel="00000000" w:rsidR="00000000" w:rsidRPr="00000000">
        <w:rPr>
          <w:rtl w:val="0"/>
        </w:rPr>
        <w:t xml:space="preserve">4.1 Intended Use</w:t>
      </w:r>
    </w:p>
    <w:p w:rsidR="00000000" w:rsidDel="00000000" w:rsidP="00000000" w:rsidRDefault="00000000" w:rsidRPr="00000000" w14:paraId="00000019">
      <w:pPr>
        <w:rPr/>
      </w:pPr>
      <w:r w:rsidDel="00000000" w:rsidR="00000000" w:rsidRPr="00000000">
        <w:rPr>
          <w:rtl w:val="0"/>
        </w:rPr>
        <w:t xml:space="preserve">We define:</w:t>
      </w:r>
    </w:p>
    <w:p w:rsidR="00000000" w:rsidDel="00000000" w:rsidP="00000000" w:rsidRDefault="00000000" w:rsidRPr="00000000" w14:paraId="0000001A">
      <w:pPr>
        <w:numPr>
          <w:ilvl w:val="0"/>
          <w:numId w:val="11"/>
        </w:numPr>
        <w:ind w:left="720" w:hanging="360"/>
      </w:pPr>
      <w:r w:rsidDel="00000000" w:rsidR="00000000" w:rsidRPr="00000000">
        <w:rPr>
          <w:rtl w:val="0"/>
        </w:rPr>
        <w:t xml:space="preserve">What the feature is for</w:t>
      </w:r>
    </w:p>
    <w:p w:rsidR="00000000" w:rsidDel="00000000" w:rsidP="00000000" w:rsidRDefault="00000000" w:rsidRPr="00000000" w14:paraId="0000001B">
      <w:pPr>
        <w:numPr>
          <w:ilvl w:val="0"/>
          <w:numId w:val="11"/>
        </w:numPr>
        <w:ind w:left="720" w:hanging="360"/>
      </w:pPr>
      <w:r w:rsidDel="00000000" w:rsidR="00000000" w:rsidRPr="00000000">
        <w:rPr>
          <w:rtl w:val="0"/>
        </w:rPr>
        <w:t xml:space="preserve">Who the users are</w:t>
      </w:r>
    </w:p>
    <w:p w:rsidR="00000000" w:rsidDel="00000000" w:rsidP="00000000" w:rsidRDefault="00000000" w:rsidRPr="00000000" w14:paraId="0000001C">
      <w:pPr>
        <w:numPr>
          <w:ilvl w:val="0"/>
          <w:numId w:val="11"/>
        </w:numPr>
        <w:ind w:left="720" w:hanging="360"/>
      </w:pPr>
      <w:r w:rsidDel="00000000" w:rsidR="00000000" w:rsidRPr="00000000">
        <w:rPr>
          <w:rtl w:val="0"/>
        </w:rPr>
        <w:t xml:space="preserve">What data it uses</w:t>
      </w:r>
    </w:p>
    <w:p w:rsidR="00000000" w:rsidDel="00000000" w:rsidP="00000000" w:rsidRDefault="00000000" w:rsidRPr="00000000" w14:paraId="0000001D">
      <w:pPr>
        <w:pStyle w:val="Heading3"/>
        <w:rPr/>
      </w:pPr>
      <w:bookmarkStart w:colFirst="0" w:colLast="0" w:name="_z5zu32spvza6" w:id="6"/>
      <w:bookmarkEnd w:id="6"/>
      <w:r w:rsidDel="00000000" w:rsidR="00000000" w:rsidRPr="00000000">
        <w:rPr>
          <w:rtl w:val="0"/>
        </w:rPr>
        <w:t xml:space="preserve">4.2 Key Risks</w:t>
      </w:r>
    </w:p>
    <w:p w:rsidR="00000000" w:rsidDel="00000000" w:rsidP="00000000" w:rsidRDefault="00000000" w:rsidRPr="00000000" w14:paraId="0000001E">
      <w:pPr>
        <w:rPr/>
      </w:pPr>
      <w:r w:rsidDel="00000000" w:rsidR="00000000" w:rsidRPr="00000000">
        <w:rPr>
          <w:rtl w:val="0"/>
        </w:rPr>
        <w:t xml:space="preserve">We screen for:</w:t>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Privacy concerns</w:t>
      </w:r>
    </w:p>
    <w:p w:rsidR="00000000" w:rsidDel="00000000" w:rsidP="00000000" w:rsidRDefault="00000000" w:rsidRPr="00000000" w14:paraId="00000020">
      <w:pPr>
        <w:numPr>
          <w:ilvl w:val="0"/>
          <w:numId w:val="5"/>
        </w:numPr>
        <w:ind w:left="720" w:hanging="360"/>
      </w:pPr>
      <w:r w:rsidDel="00000000" w:rsidR="00000000" w:rsidRPr="00000000">
        <w:rPr>
          <w:rtl w:val="0"/>
        </w:rPr>
        <w:t xml:space="preserve">Security risks</w:t>
      </w:r>
    </w:p>
    <w:p w:rsidR="00000000" w:rsidDel="00000000" w:rsidP="00000000" w:rsidRDefault="00000000" w:rsidRPr="00000000" w14:paraId="00000021">
      <w:pPr>
        <w:numPr>
          <w:ilvl w:val="0"/>
          <w:numId w:val="5"/>
        </w:numPr>
        <w:ind w:left="720" w:hanging="360"/>
      </w:pPr>
      <w:r w:rsidDel="00000000" w:rsidR="00000000" w:rsidRPr="00000000">
        <w:rPr>
          <w:rtl w:val="0"/>
        </w:rPr>
        <w:t xml:space="preserve">Potential harmful or biased outputs</w:t>
      </w:r>
    </w:p>
    <w:p w:rsidR="00000000" w:rsidDel="00000000" w:rsidP="00000000" w:rsidRDefault="00000000" w:rsidRPr="00000000" w14:paraId="00000022">
      <w:pPr>
        <w:numPr>
          <w:ilvl w:val="0"/>
          <w:numId w:val="5"/>
        </w:numPr>
        <w:ind w:left="720" w:hanging="360"/>
      </w:pPr>
      <w:r w:rsidDel="00000000" w:rsidR="00000000" w:rsidRPr="00000000">
        <w:rPr>
          <w:rtl w:val="0"/>
        </w:rPr>
        <w:t xml:space="preserve">Misuse scenarios</w:t>
      </w:r>
    </w:p>
    <w:p w:rsidR="00000000" w:rsidDel="00000000" w:rsidP="00000000" w:rsidRDefault="00000000" w:rsidRPr="00000000" w14:paraId="00000023">
      <w:pPr>
        <w:pStyle w:val="Heading3"/>
        <w:rPr/>
      </w:pPr>
      <w:bookmarkStart w:colFirst="0" w:colLast="0" w:name="_puoz7crk5jgg" w:id="7"/>
      <w:bookmarkEnd w:id="7"/>
      <w:r w:rsidDel="00000000" w:rsidR="00000000" w:rsidRPr="00000000">
        <w:rPr>
          <w:rtl w:val="0"/>
        </w:rPr>
        <w:t xml:space="preserve">4.3 Mitigations</w:t>
      </w:r>
    </w:p>
    <w:p w:rsidR="00000000" w:rsidDel="00000000" w:rsidP="00000000" w:rsidRDefault="00000000" w:rsidRPr="00000000" w14:paraId="00000024">
      <w:pPr>
        <w:rPr/>
      </w:pPr>
      <w:r w:rsidDel="00000000" w:rsidR="00000000" w:rsidRPr="00000000">
        <w:rPr>
          <w:rtl w:val="0"/>
        </w:rPr>
        <w:t xml:space="preserve">We track mitigations in product documentation. Common lightweight mitigations include:</w:t>
      </w:r>
    </w:p>
    <w:p w:rsidR="00000000" w:rsidDel="00000000" w:rsidP="00000000" w:rsidRDefault="00000000" w:rsidRPr="00000000" w14:paraId="00000025">
      <w:pPr>
        <w:numPr>
          <w:ilvl w:val="0"/>
          <w:numId w:val="8"/>
        </w:numPr>
        <w:ind w:left="720" w:hanging="360"/>
      </w:pPr>
      <w:r w:rsidDel="00000000" w:rsidR="00000000" w:rsidRPr="00000000">
        <w:rPr>
          <w:rtl w:val="0"/>
        </w:rPr>
        <w:t xml:space="preserve">Prompt filtering or output moderation</w:t>
      </w:r>
    </w:p>
    <w:p w:rsidR="00000000" w:rsidDel="00000000" w:rsidP="00000000" w:rsidRDefault="00000000" w:rsidRPr="00000000" w14:paraId="00000026">
      <w:pPr>
        <w:numPr>
          <w:ilvl w:val="0"/>
          <w:numId w:val="8"/>
        </w:numPr>
        <w:ind w:left="720" w:hanging="360"/>
      </w:pPr>
      <w:r w:rsidDel="00000000" w:rsidR="00000000" w:rsidRPr="00000000">
        <w:rPr>
          <w:rtl w:val="0"/>
        </w:rPr>
        <w:t xml:space="preserve">Clear UI disclaimers about limitations</w:t>
      </w:r>
    </w:p>
    <w:p w:rsidR="00000000" w:rsidDel="00000000" w:rsidP="00000000" w:rsidRDefault="00000000" w:rsidRPr="00000000" w14:paraId="00000027">
      <w:pPr>
        <w:numPr>
          <w:ilvl w:val="0"/>
          <w:numId w:val="8"/>
        </w:numPr>
        <w:ind w:left="720" w:hanging="360"/>
      </w:pPr>
      <w:r w:rsidDel="00000000" w:rsidR="00000000" w:rsidRPr="00000000">
        <w:rPr>
          <w:rtl w:val="0"/>
        </w:rPr>
        <w:t xml:space="preserve">Human review for sensitive cases</w:t>
      </w:r>
    </w:p>
    <w:p w:rsidR="00000000" w:rsidDel="00000000" w:rsidP="00000000" w:rsidRDefault="00000000" w:rsidRPr="00000000" w14:paraId="00000028">
      <w:pPr>
        <w:numPr>
          <w:ilvl w:val="0"/>
          <w:numId w:val="8"/>
        </w:numPr>
        <w:ind w:left="720" w:hanging="360"/>
      </w:pPr>
      <w:r w:rsidDel="00000000" w:rsidR="00000000" w:rsidRPr="00000000">
        <w:rPr>
          <w:rtl w:val="0"/>
        </w:rPr>
        <w:t xml:space="preserve">Access restrictions for risky features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hyfh1u3yd1w6" w:id="8"/>
      <w:bookmarkEnd w:id="8"/>
      <w:r w:rsidDel="00000000" w:rsidR="00000000" w:rsidRPr="00000000">
        <w:rPr>
          <w:rtl w:val="0"/>
        </w:rPr>
        <w:t xml:space="preserve">5. Data, Training &amp; Evaluation Practices</w:t>
      </w:r>
    </w:p>
    <w:p w:rsidR="00000000" w:rsidDel="00000000" w:rsidP="00000000" w:rsidRDefault="00000000" w:rsidRPr="00000000" w14:paraId="0000002B">
      <w:pPr>
        <w:rPr/>
      </w:pPr>
      <w:r w:rsidDel="00000000" w:rsidR="00000000" w:rsidRPr="00000000">
        <w:rPr>
          <w:rtl w:val="0"/>
        </w:rPr>
        <w:t xml:space="preserve">We follow a scalable approach:</w:t>
      </w:r>
    </w:p>
    <w:p w:rsidR="00000000" w:rsidDel="00000000" w:rsidP="00000000" w:rsidRDefault="00000000" w:rsidRPr="00000000" w14:paraId="0000002C">
      <w:pPr>
        <w:numPr>
          <w:ilvl w:val="0"/>
          <w:numId w:val="13"/>
        </w:numPr>
        <w:ind w:left="720" w:hanging="360"/>
      </w:pPr>
      <w:r w:rsidDel="00000000" w:rsidR="00000000" w:rsidRPr="00000000">
        <w:rPr>
          <w:rtl w:val="0"/>
        </w:rPr>
        <w:t xml:space="preserve">Use legally and ethically sourced data</w:t>
      </w:r>
    </w:p>
    <w:p w:rsidR="00000000" w:rsidDel="00000000" w:rsidP="00000000" w:rsidRDefault="00000000" w:rsidRPr="00000000" w14:paraId="0000002D">
      <w:pPr>
        <w:numPr>
          <w:ilvl w:val="0"/>
          <w:numId w:val="13"/>
        </w:numPr>
        <w:ind w:left="720" w:hanging="360"/>
      </w:pPr>
      <w:r w:rsidDel="00000000" w:rsidR="00000000" w:rsidRPr="00000000">
        <w:rPr>
          <w:rtl w:val="0"/>
        </w:rPr>
        <w:t xml:space="preserve">Allow opt-out of customer content for model training</w:t>
      </w:r>
    </w:p>
    <w:p w:rsidR="00000000" w:rsidDel="00000000" w:rsidP="00000000" w:rsidRDefault="00000000" w:rsidRPr="00000000" w14:paraId="0000002E">
      <w:pPr>
        <w:numPr>
          <w:ilvl w:val="0"/>
          <w:numId w:val="13"/>
        </w:numPr>
        <w:ind w:left="720" w:hanging="360"/>
      </w:pPr>
      <w:r w:rsidDel="00000000" w:rsidR="00000000" w:rsidRPr="00000000">
        <w:rPr>
          <w:rtl w:val="0"/>
        </w:rPr>
        <w:t xml:space="preserve">Maintain basic versioning of models and datasets</w:t>
      </w:r>
    </w:p>
    <w:p w:rsidR="00000000" w:rsidDel="00000000" w:rsidP="00000000" w:rsidRDefault="00000000" w:rsidRPr="00000000" w14:paraId="0000002F">
      <w:pPr>
        <w:numPr>
          <w:ilvl w:val="0"/>
          <w:numId w:val="13"/>
        </w:numPr>
        <w:ind w:left="720" w:hanging="360"/>
      </w:pPr>
      <w:r w:rsidDel="00000000" w:rsidR="00000000" w:rsidRPr="00000000">
        <w:rPr>
          <w:rtl w:val="0"/>
        </w:rPr>
        <w:t xml:space="preserve">Test for obvious biases or failure modes before launch</w:t>
      </w:r>
    </w:p>
    <w:p w:rsidR="00000000" w:rsidDel="00000000" w:rsidP="00000000" w:rsidRDefault="00000000" w:rsidRPr="00000000" w14:paraId="00000030">
      <w:pPr>
        <w:numPr>
          <w:ilvl w:val="0"/>
          <w:numId w:val="13"/>
        </w:numPr>
        <w:ind w:left="720" w:hanging="360"/>
      </w:pPr>
      <w:r w:rsidDel="00000000" w:rsidR="00000000" w:rsidRPr="00000000">
        <w:rPr>
          <w:rtl w:val="0"/>
        </w:rPr>
        <w:t xml:space="preserve">Document training data characteristics at a high level</w:t>
      </w:r>
    </w:p>
    <w:p w:rsidR="00000000" w:rsidDel="00000000" w:rsidP="00000000" w:rsidRDefault="00000000" w:rsidRPr="00000000" w14:paraId="00000031">
      <w:pPr>
        <w:pStyle w:val="Heading2"/>
        <w:rPr/>
      </w:pPr>
      <w:bookmarkStart w:colFirst="0" w:colLast="0" w:name="_qzylahi5vxmi" w:id="9"/>
      <w:bookmarkEnd w:id="9"/>
      <w:r w:rsidDel="00000000" w:rsidR="00000000" w:rsidRPr="00000000">
        <w:rPr>
          <w:rtl w:val="0"/>
        </w:rPr>
        <w:t xml:space="preserve">6. Security &amp; Privacy</w:t>
      </w:r>
    </w:p>
    <w:p w:rsidR="00000000" w:rsidDel="00000000" w:rsidP="00000000" w:rsidRDefault="00000000" w:rsidRPr="00000000" w14:paraId="00000032">
      <w:pPr>
        <w:rPr/>
      </w:pPr>
      <w:r w:rsidDel="00000000" w:rsidR="00000000" w:rsidRPr="00000000">
        <w:rPr>
          <w:rtl w:val="0"/>
        </w:rPr>
        <w:t xml:space="preserve">We apply standard security controls:</w:t>
      </w:r>
    </w:p>
    <w:p w:rsidR="00000000" w:rsidDel="00000000" w:rsidP="00000000" w:rsidRDefault="00000000" w:rsidRPr="00000000" w14:paraId="00000033">
      <w:pPr>
        <w:numPr>
          <w:ilvl w:val="0"/>
          <w:numId w:val="10"/>
        </w:numPr>
        <w:ind w:left="720" w:hanging="360"/>
      </w:pPr>
      <w:r w:rsidDel="00000000" w:rsidR="00000000" w:rsidRPr="00000000">
        <w:rPr>
          <w:rtl w:val="0"/>
        </w:rPr>
        <w:t xml:space="preserve">Encryption in transit and at rest</w:t>
      </w:r>
    </w:p>
    <w:p w:rsidR="00000000" w:rsidDel="00000000" w:rsidP="00000000" w:rsidRDefault="00000000" w:rsidRPr="00000000" w14:paraId="00000034">
      <w:pPr>
        <w:numPr>
          <w:ilvl w:val="0"/>
          <w:numId w:val="10"/>
        </w:numPr>
        <w:ind w:left="720" w:hanging="360"/>
      </w:pPr>
      <w:r w:rsidDel="00000000" w:rsidR="00000000" w:rsidRPr="00000000">
        <w:rPr>
          <w:rtl w:val="0"/>
        </w:rPr>
        <w:t xml:space="preserve">Role-based access to training and production systems</w:t>
      </w:r>
    </w:p>
    <w:p w:rsidR="00000000" w:rsidDel="00000000" w:rsidP="00000000" w:rsidRDefault="00000000" w:rsidRPr="00000000" w14:paraId="00000035">
      <w:pPr>
        <w:numPr>
          <w:ilvl w:val="0"/>
          <w:numId w:val="10"/>
        </w:numPr>
        <w:ind w:left="720" w:hanging="360"/>
      </w:pPr>
      <w:r w:rsidDel="00000000" w:rsidR="00000000" w:rsidRPr="00000000">
        <w:rPr>
          <w:rtl w:val="0"/>
        </w:rPr>
        <w:t xml:space="preserve">Separation of dev/test/prod environments</w:t>
      </w:r>
    </w:p>
    <w:p w:rsidR="00000000" w:rsidDel="00000000" w:rsidP="00000000" w:rsidRDefault="00000000" w:rsidRPr="00000000" w14:paraId="00000036">
      <w:pPr>
        <w:numPr>
          <w:ilvl w:val="0"/>
          <w:numId w:val="10"/>
        </w:numPr>
        <w:ind w:left="720" w:hanging="360"/>
      </w:pPr>
      <w:r w:rsidDel="00000000" w:rsidR="00000000" w:rsidRPr="00000000">
        <w:rPr>
          <w:rtl w:val="0"/>
        </w:rPr>
        <w:t xml:space="preserve">Logging of access and major model operations</w:t>
      </w:r>
    </w:p>
    <w:p w:rsidR="00000000" w:rsidDel="00000000" w:rsidP="00000000" w:rsidRDefault="00000000" w:rsidRPr="00000000" w14:paraId="00000037">
      <w:pPr>
        <w:numPr>
          <w:ilvl w:val="0"/>
          <w:numId w:val="10"/>
        </w:numPr>
        <w:ind w:left="720" w:hanging="360"/>
      </w:pPr>
      <w:r w:rsidDel="00000000" w:rsidR="00000000" w:rsidRPr="00000000">
        <w:rPr>
          <w:rtl w:val="0"/>
        </w:rPr>
        <w:t xml:space="preserve">Limited retention of sensitive content</w:t>
        <w:br w:type="textWrapping"/>
      </w:r>
    </w:p>
    <w:p w:rsidR="00000000" w:rsidDel="00000000" w:rsidP="00000000" w:rsidRDefault="00000000" w:rsidRPr="00000000" w14:paraId="00000038">
      <w:pPr>
        <w:rPr/>
      </w:pPr>
      <w:r w:rsidDel="00000000" w:rsidR="00000000" w:rsidRPr="00000000">
        <w:rPr>
          <w:rtl w:val="0"/>
        </w:rPr>
        <w:t xml:space="preserve">We also focus on:</w:t>
      </w:r>
    </w:p>
    <w:p w:rsidR="00000000" w:rsidDel="00000000" w:rsidP="00000000" w:rsidRDefault="00000000" w:rsidRPr="00000000" w14:paraId="00000039">
      <w:pPr>
        <w:numPr>
          <w:ilvl w:val="0"/>
          <w:numId w:val="12"/>
        </w:numPr>
        <w:ind w:left="720" w:hanging="360"/>
      </w:pPr>
      <w:r w:rsidDel="00000000" w:rsidR="00000000" w:rsidRPr="00000000">
        <w:rPr>
          <w:rtl w:val="0"/>
        </w:rPr>
        <w:t xml:space="preserve">Privacy-by-design practices</w:t>
      </w:r>
    </w:p>
    <w:p w:rsidR="00000000" w:rsidDel="00000000" w:rsidP="00000000" w:rsidRDefault="00000000" w:rsidRPr="00000000" w14:paraId="0000003A">
      <w:pPr>
        <w:numPr>
          <w:ilvl w:val="0"/>
          <w:numId w:val="12"/>
        </w:numPr>
        <w:ind w:left="720" w:hanging="360"/>
      </w:pPr>
      <w:r w:rsidDel="00000000" w:rsidR="00000000" w:rsidRPr="00000000">
        <w:rPr>
          <w:rtl w:val="0"/>
        </w:rPr>
        <w:t xml:space="preserve">Not using personal data beyond intended service needs</w:t>
      </w:r>
    </w:p>
    <w:p w:rsidR="00000000" w:rsidDel="00000000" w:rsidP="00000000" w:rsidRDefault="00000000" w:rsidRPr="00000000" w14:paraId="0000003B">
      <w:pPr>
        <w:numPr>
          <w:ilvl w:val="0"/>
          <w:numId w:val="12"/>
        </w:numPr>
        <w:ind w:left="720" w:hanging="360"/>
      </w:pPr>
      <w:r w:rsidDel="00000000" w:rsidR="00000000" w:rsidRPr="00000000">
        <w:rPr>
          <w:rtl w:val="0"/>
        </w:rPr>
        <w:t xml:space="preserve">Respecting data residency or contractual obligations</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pStyle w:val="Heading2"/>
        <w:rPr/>
      </w:pPr>
      <w:bookmarkStart w:colFirst="0" w:colLast="0" w:name="_r25h8nmsl6hx" w:id="10"/>
      <w:bookmarkEnd w:id="10"/>
      <w:r w:rsidDel="00000000" w:rsidR="00000000" w:rsidRPr="00000000">
        <w:rPr>
          <w:rtl w:val="0"/>
        </w:rPr>
        <w:t xml:space="preserve">7. Acceptable Use &amp; Safety</w:t>
      </w:r>
    </w:p>
    <w:p w:rsidR="00000000" w:rsidDel="00000000" w:rsidP="00000000" w:rsidRDefault="00000000" w:rsidRPr="00000000" w14:paraId="0000003E">
      <w:pPr>
        <w:rPr/>
      </w:pPr>
      <w:r w:rsidDel="00000000" w:rsidR="00000000" w:rsidRPr="00000000">
        <w:rPr>
          <w:rtl w:val="0"/>
        </w:rPr>
        <w:t xml:space="preserve">We prohibit:</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Illegal, harmful, or abusive content</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Attempts to generate misleading or deceptive content</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Violations of IP rights</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Attempts to bypass safety constraints</w:t>
        <w:br w:type="textWrapping"/>
      </w:r>
    </w:p>
    <w:p w:rsidR="00000000" w:rsidDel="00000000" w:rsidP="00000000" w:rsidRDefault="00000000" w:rsidRPr="00000000" w14:paraId="00000043">
      <w:pPr>
        <w:rPr/>
      </w:pPr>
      <w:r w:rsidDel="00000000" w:rsidR="00000000" w:rsidRPr="00000000">
        <w:rPr>
          <w:rtl w:val="0"/>
        </w:rPr>
        <w:t xml:space="preserve">We implement this with a mix of:</w:t>
      </w:r>
    </w:p>
    <w:p w:rsidR="00000000" w:rsidDel="00000000" w:rsidP="00000000" w:rsidRDefault="00000000" w:rsidRPr="00000000" w14:paraId="00000044">
      <w:pPr>
        <w:numPr>
          <w:ilvl w:val="0"/>
          <w:numId w:val="3"/>
        </w:numPr>
        <w:ind w:left="720" w:hanging="360"/>
      </w:pPr>
      <w:r w:rsidDel="00000000" w:rsidR="00000000" w:rsidRPr="00000000">
        <w:rPr>
          <w:rtl w:val="0"/>
        </w:rPr>
        <w:t xml:space="preserve">Prompt rules</w:t>
      </w:r>
    </w:p>
    <w:p w:rsidR="00000000" w:rsidDel="00000000" w:rsidP="00000000" w:rsidRDefault="00000000" w:rsidRPr="00000000" w14:paraId="00000045">
      <w:pPr>
        <w:numPr>
          <w:ilvl w:val="0"/>
          <w:numId w:val="3"/>
        </w:numPr>
        <w:ind w:left="720" w:hanging="360"/>
      </w:pPr>
      <w:r w:rsidDel="00000000" w:rsidR="00000000" w:rsidRPr="00000000">
        <w:rPr>
          <w:rtl w:val="0"/>
        </w:rPr>
        <w:t xml:space="preserve">Output filtering</w:t>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User reporting mechanisms</w:t>
      </w:r>
    </w:p>
    <w:p w:rsidR="00000000" w:rsidDel="00000000" w:rsidP="00000000" w:rsidRDefault="00000000" w:rsidRPr="00000000" w14:paraId="00000047">
      <w:pPr>
        <w:pStyle w:val="Heading2"/>
        <w:rPr/>
      </w:pPr>
      <w:bookmarkStart w:colFirst="0" w:colLast="0" w:name="_18c2lsemhqyx" w:id="11"/>
      <w:bookmarkEnd w:id="11"/>
      <w:r w:rsidDel="00000000" w:rsidR="00000000" w:rsidRPr="00000000">
        <w:rPr>
          <w:rtl w:val="0"/>
        </w:rPr>
        <w:t xml:space="preserve">8. Monitoring &amp; Issue Response</w:t>
      </w:r>
    </w:p>
    <w:p w:rsidR="00000000" w:rsidDel="00000000" w:rsidP="00000000" w:rsidRDefault="00000000" w:rsidRPr="00000000" w14:paraId="00000048">
      <w:pPr>
        <w:rPr/>
      </w:pPr>
      <w:r w:rsidDel="00000000" w:rsidR="00000000" w:rsidRPr="00000000">
        <w:rPr>
          <w:rtl w:val="0"/>
        </w:rPr>
        <w:t xml:space="preserve">We monitor systems for:</w:t>
      </w:r>
    </w:p>
    <w:p w:rsidR="00000000" w:rsidDel="00000000" w:rsidP="00000000" w:rsidRDefault="00000000" w:rsidRPr="00000000" w14:paraId="00000049">
      <w:pPr>
        <w:numPr>
          <w:ilvl w:val="0"/>
          <w:numId w:val="7"/>
        </w:numPr>
        <w:ind w:left="720" w:hanging="360"/>
      </w:pPr>
      <w:r w:rsidDel="00000000" w:rsidR="00000000" w:rsidRPr="00000000">
        <w:rPr>
          <w:rtl w:val="0"/>
        </w:rPr>
        <w:t xml:space="preserve">Performance issues</w:t>
      </w:r>
    </w:p>
    <w:p w:rsidR="00000000" w:rsidDel="00000000" w:rsidP="00000000" w:rsidRDefault="00000000" w:rsidRPr="00000000" w14:paraId="0000004A">
      <w:pPr>
        <w:numPr>
          <w:ilvl w:val="0"/>
          <w:numId w:val="7"/>
        </w:numPr>
        <w:ind w:left="720" w:hanging="360"/>
      </w:pPr>
      <w:r w:rsidDel="00000000" w:rsidR="00000000" w:rsidRPr="00000000">
        <w:rPr>
          <w:rtl w:val="0"/>
        </w:rPr>
        <w:t xml:space="preserve">Safety violations</w:t>
      </w:r>
    </w:p>
    <w:p w:rsidR="00000000" w:rsidDel="00000000" w:rsidP="00000000" w:rsidRDefault="00000000" w:rsidRPr="00000000" w14:paraId="0000004B">
      <w:pPr>
        <w:numPr>
          <w:ilvl w:val="0"/>
          <w:numId w:val="7"/>
        </w:numPr>
        <w:ind w:left="720" w:hanging="360"/>
      </w:pPr>
      <w:r w:rsidDel="00000000" w:rsidR="00000000" w:rsidRPr="00000000">
        <w:rPr>
          <w:rtl w:val="0"/>
        </w:rPr>
        <w:t xml:space="preserve">User reports</w:t>
        <w:br w:type="textWrapping"/>
      </w:r>
    </w:p>
    <w:p w:rsidR="00000000" w:rsidDel="00000000" w:rsidP="00000000" w:rsidRDefault="00000000" w:rsidRPr="00000000" w14:paraId="0000004C">
      <w:pPr>
        <w:rPr/>
      </w:pPr>
      <w:r w:rsidDel="00000000" w:rsidR="00000000" w:rsidRPr="00000000">
        <w:rPr>
          <w:rtl w:val="0"/>
        </w:rPr>
        <w:t xml:space="preserve">When issues occur:</w:t>
      </w:r>
    </w:p>
    <w:p w:rsidR="00000000" w:rsidDel="00000000" w:rsidP="00000000" w:rsidRDefault="00000000" w:rsidRPr="00000000" w14:paraId="0000004D">
      <w:pPr>
        <w:numPr>
          <w:ilvl w:val="0"/>
          <w:numId w:val="4"/>
        </w:numPr>
        <w:ind w:left="720" w:hanging="360"/>
      </w:pPr>
      <w:r w:rsidDel="00000000" w:rsidR="00000000" w:rsidRPr="00000000">
        <w:rPr>
          <w:rtl w:val="0"/>
        </w:rPr>
        <w:t xml:space="preserve">The Engineering Lead investigates.</w:t>
      </w:r>
    </w:p>
    <w:p w:rsidR="00000000" w:rsidDel="00000000" w:rsidP="00000000" w:rsidRDefault="00000000" w:rsidRPr="00000000" w14:paraId="0000004E">
      <w:pPr>
        <w:numPr>
          <w:ilvl w:val="0"/>
          <w:numId w:val="4"/>
        </w:numPr>
        <w:ind w:left="720" w:hanging="360"/>
      </w:pPr>
      <w:r w:rsidDel="00000000" w:rsidR="00000000" w:rsidRPr="00000000">
        <w:rPr>
          <w:rtl w:val="0"/>
        </w:rPr>
        <w:t xml:space="preserve">The AI Governance Owner approves remediation steps.</w:t>
      </w:r>
    </w:p>
    <w:p w:rsidR="00000000" w:rsidDel="00000000" w:rsidP="00000000" w:rsidRDefault="00000000" w:rsidRPr="00000000" w14:paraId="0000004F">
      <w:pPr>
        <w:numPr>
          <w:ilvl w:val="0"/>
          <w:numId w:val="4"/>
        </w:numPr>
        <w:ind w:left="720" w:hanging="360"/>
      </w:pPr>
      <w:r w:rsidDel="00000000" w:rsidR="00000000" w:rsidRPr="00000000">
        <w:rPr>
          <w:rtl w:val="0"/>
        </w:rPr>
        <w:t xml:space="preserve">Fixes may include model updates, rule changes, or temporary feature restriction.</w:t>
      </w:r>
    </w:p>
    <w:p w:rsidR="00000000" w:rsidDel="00000000" w:rsidP="00000000" w:rsidRDefault="00000000" w:rsidRPr="00000000" w14:paraId="00000050">
      <w:pPr>
        <w:pStyle w:val="Heading2"/>
        <w:rPr/>
      </w:pPr>
      <w:bookmarkStart w:colFirst="0" w:colLast="0" w:name="_2n69wdz6vcq" w:id="12"/>
      <w:bookmarkEnd w:id="12"/>
      <w:r w:rsidDel="00000000" w:rsidR="00000000" w:rsidRPr="00000000">
        <w:rPr>
          <w:rtl w:val="0"/>
        </w:rPr>
        <w:t xml:space="preserve">9. Transparency &amp; Communication</w:t>
      </w:r>
    </w:p>
    <w:p w:rsidR="00000000" w:rsidDel="00000000" w:rsidP="00000000" w:rsidRDefault="00000000" w:rsidRPr="00000000" w14:paraId="00000051">
      <w:pPr>
        <w:rPr/>
      </w:pPr>
      <w:r w:rsidDel="00000000" w:rsidR="00000000" w:rsidRPr="00000000">
        <w:rPr>
          <w:rtl w:val="0"/>
        </w:rPr>
        <w:t xml:space="preserve">We commit to being honest about:</w:t>
      </w:r>
    </w:p>
    <w:p w:rsidR="00000000" w:rsidDel="00000000" w:rsidP="00000000" w:rsidRDefault="00000000" w:rsidRPr="00000000" w14:paraId="00000052">
      <w:pPr>
        <w:numPr>
          <w:ilvl w:val="0"/>
          <w:numId w:val="6"/>
        </w:numPr>
        <w:ind w:left="720" w:hanging="360"/>
      </w:pPr>
      <w:r w:rsidDel="00000000" w:rsidR="00000000" w:rsidRPr="00000000">
        <w:rPr>
          <w:rtl w:val="0"/>
        </w:rPr>
        <w:t xml:space="preserve">What our AI systems can and cannot do</w:t>
      </w:r>
    </w:p>
    <w:p w:rsidR="00000000" w:rsidDel="00000000" w:rsidP="00000000" w:rsidRDefault="00000000" w:rsidRPr="00000000" w14:paraId="00000053">
      <w:pPr>
        <w:numPr>
          <w:ilvl w:val="0"/>
          <w:numId w:val="6"/>
        </w:numPr>
        <w:ind w:left="720" w:hanging="360"/>
      </w:pPr>
      <w:r w:rsidDel="00000000" w:rsidR="00000000" w:rsidRPr="00000000">
        <w:rPr>
          <w:rtl w:val="0"/>
        </w:rPr>
        <w:t xml:space="preserve">Known limitations</w:t>
      </w:r>
    </w:p>
    <w:p w:rsidR="00000000" w:rsidDel="00000000" w:rsidP="00000000" w:rsidRDefault="00000000" w:rsidRPr="00000000" w14:paraId="00000054">
      <w:pPr>
        <w:numPr>
          <w:ilvl w:val="0"/>
          <w:numId w:val="6"/>
        </w:numPr>
        <w:ind w:left="720" w:hanging="360"/>
      </w:pPr>
      <w:r w:rsidDel="00000000" w:rsidR="00000000" w:rsidRPr="00000000">
        <w:rPr>
          <w:rtl w:val="0"/>
        </w:rPr>
        <w:t xml:space="preserve">Potential risks (e.g., inaccuracies, hallucinations)</w:t>
        <w:br w:type="textWrapping"/>
      </w:r>
    </w:p>
    <w:p w:rsidR="00000000" w:rsidDel="00000000" w:rsidP="00000000" w:rsidRDefault="00000000" w:rsidRPr="00000000" w14:paraId="00000055">
      <w:pPr>
        <w:rPr/>
      </w:pPr>
      <w:r w:rsidDel="00000000" w:rsidR="00000000" w:rsidRPr="00000000">
        <w:rPr>
          <w:rtl w:val="0"/>
        </w:rPr>
        <w:t xml:space="preserve">Where relevant to clients, partners, or regulatory requests, we will provide a transparency note summarizing:</w:t>
      </w:r>
    </w:p>
    <w:p w:rsidR="00000000" w:rsidDel="00000000" w:rsidP="00000000" w:rsidRDefault="00000000" w:rsidRPr="00000000" w14:paraId="00000056">
      <w:pPr>
        <w:numPr>
          <w:ilvl w:val="0"/>
          <w:numId w:val="9"/>
        </w:numPr>
        <w:ind w:left="720" w:hanging="360"/>
      </w:pPr>
      <w:r w:rsidDel="00000000" w:rsidR="00000000" w:rsidRPr="00000000">
        <w:rPr>
          <w:rtl w:val="0"/>
        </w:rPr>
        <w:t xml:space="preserve">Model capabilities</w:t>
      </w:r>
    </w:p>
    <w:p w:rsidR="00000000" w:rsidDel="00000000" w:rsidP="00000000" w:rsidRDefault="00000000" w:rsidRPr="00000000" w14:paraId="00000057">
      <w:pPr>
        <w:numPr>
          <w:ilvl w:val="0"/>
          <w:numId w:val="9"/>
        </w:numPr>
        <w:ind w:left="720" w:hanging="360"/>
      </w:pPr>
      <w:r w:rsidDel="00000000" w:rsidR="00000000" w:rsidRPr="00000000">
        <w:rPr>
          <w:rtl w:val="0"/>
        </w:rPr>
        <w:t xml:space="preserve">Training data sources</w:t>
      </w:r>
    </w:p>
    <w:p w:rsidR="00000000" w:rsidDel="00000000" w:rsidP="00000000" w:rsidRDefault="00000000" w:rsidRPr="00000000" w14:paraId="00000058">
      <w:pPr>
        <w:numPr>
          <w:ilvl w:val="0"/>
          <w:numId w:val="9"/>
        </w:numPr>
        <w:ind w:left="720" w:hanging="360"/>
      </w:pPr>
      <w:r w:rsidDel="00000000" w:rsidR="00000000" w:rsidRPr="00000000">
        <w:rPr>
          <w:rtl w:val="0"/>
        </w:rPr>
        <w:t xml:space="preserve">Safety and privacy commitments</w:t>
      </w:r>
    </w:p>
    <w:p w:rsidR="00000000" w:rsidDel="00000000" w:rsidP="00000000" w:rsidRDefault="00000000" w:rsidRPr="00000000" w14:paraId="00000059">
      <w:pPr>
        <w:spacing w:after="240" w:before="240" w:lineRule="auto"/>
        <w:ind w:left="0" w:firstLine="0"/>
        <w:rPr/>
      </w:pPr>
      <w:r w:rsidDel="00000000" w:rsidR="00000000" w:rsidRPr="00000000">
        <w:rPr>
          <w:rtl w:val="0"/>
        </w:rPr>
        <w:t xml:space="preserve">We encourage open channels for employees or stakeholders to raise ethical, privacy, or risk concerns related to AI.</w:t>
      </w:r>
    </w:p>
    <w:p w:rsidR="00000000" w:rsidDel="00000000" w:rsidP="00000000" w:rsidRDefault="00000000" w:rsidRPr="00000000" w14:paraId="0000005A">
      <w:pPr>
        <w:pStyle w:val="Heading2"/>
        <w:rPr/>
      </w:pPr>
      <w:bookmarkStart w:colFirst="0" w:colLast="0" w:name="_tuxbnfvmubrn" w:id="13"/>
      <w:bookmarkEnd w:id="13"/>
      <w:r w:rsidDel="00000000" w:rsidR="00000000" w:rsidRPr="00000000">
        <w:rPr>
          <w:rtl w:val="0"/>
        </w:rPr>
        <w:t xml:space="preserve">10. Policy Review</w:t>
      </w:r>
    </w:p>
    <w:p w:rsidR="00000000" w:rsidDel="00000000" w:rsidP="00000000" w:rsidRDefault="00000000" w:rsidRPr="00000000" w14:paraId="0000005B">
      <w:pPr>
        <w:rPr/>
      </w:pPr>
      <w:r w:rsidDel="00000000" w:rsidR="00000000" w:rsidRPr="00000000">
        <w:rPr>
          <w:rtl w:val="0"/>
        </w:rPr>
        <w:t xml:space="preserve">This policy is reviewed annually or when major changes to our AI systems occur. Updates are communicated to all team members involved in AI development.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vorsteoby9k5" w:id="14"/>
      <w:bookmarkEnd w:id="14"/>
      <w:r w:rsidDel="00000000" w:rsidR="00000000" w:rsidRPr="00000000">
        <w:rPr>
          <w:b w:val="1"/>
          <w:bCs w:val="1"/>
          <w:color w:val="000000"/>
          <w:sz w:val="26"/>
          <w:szCs w:val="26"/>
          <w:rtl w:val="0"/>
        </w:rPr>
        <w:t xml:space="preserve">Version history</w:t>
      </w:r>
    </w:p>
    <w:tbl>
      <w:tblPr>
        <w:tblStyle w:val="Table2"/>
        <w:tblW w:w="7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1680"/>
        <w:gridCol w:w="1530"/>
        <w:gridCol w:w="1365"/>
        <w:gridCol w:w="1845"/>
        <w:tblGridChange w:id="0">
          <w:tblGrid>
            <w:gridCol w:w="1005"/>
            <w:gridCol w:w="1680"/>
            <w:gridCol w:w="1530"/>
            <w:gridCol w:w="1365"/>
            <w:gridCol w:w="184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jc w:val="center"/>
              <w:rPr/>
            </w:pPr>
            <w:r w:rsidDel="00000000" w:rsidR="00000000" w:rsidRPr="00000000">
              <w:rPr>
                <w:b w:val="1"/>
                <w:bCs w:val="1"/>
                <w:rtl w:val="0"/>
              </w:rPr>
              <w:t xml:space="preserve">Version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b w:val="1"/>
                <w:bCs w:val="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b w:val="1"/>
                <w:bCs w:val="1"/>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jc w:val="center"/>
              <w:rPr/>
            </w:pPr>
            <w:r w:rsidDel="00000000" w:rsidR="00000000" w:rsidRPr="00000000">
              <w:rPr>
                <w:b w:val="1"/>
                <w:bCs w:val="1"/>
                <w:rtl w:val="0"/>
              </w:rPr>
              <w:t xml:space="preserve">Author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jc w:val="center"/>
              <w:rPr/>
            </w:pPr>
            <w:r w:rsidDel="00000000" w:rsidR="00000000" w:rsidRPr="00000000">
              <w:rPr>
                <w:b w:val="1"/>
                <w:bCs w:val="1"/>
                <w:rtl w:val="0"/>
              </w:rPr>
              <w:t xml:space="preserve">Approver</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highlight w:val="yellow"/>
              </w:rPr>
            </w:pPr>
            <w:r w:rsidDel="00000000" w:rsidR="00000000" w:rsidRPr="00000000">
              <w:rPr>
                <w:highlight w:val="yellow"/>
                <w:rtl w:val="0"/>
              </w:rPr>
              <w:t xml:space="preserve">TO FILL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Version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highlight w:val="yellow"/>
              </w:rPr>
            </w:pPr>
            <w:r w:rsidDel="00000000" w:rsidR="00000000" w:rsidRPr="00000000">
              <w:rPr>
                <w:highlight w:val="yellow"/>
                <w:rtl w:val="0"/>
              </w:rPr>
              <w:t xml:space="preserve">TO FILL</w:t>
            </w:r>
          </w:p>
        </w:tc>
      </w:tr>
    </w:tbl>
    <w:p w:rsidR="00000000" w:rsidDel="00000000" w:rsidP="00000000" w:rsidRDefault="00000000" w:rsidRPr="00000000" w14:paraId="00000068">
      <w:pPr>
        <w:pStyle w:val="Heading3"/>
        <w:keepNext w:val="0"/>
        <w:keepLines w:val="0"/>
        <w:spacing w:before="280" w:lineRule="auto"/>
        <w:rPr/>
      </w:pPr>
      <w:bookmarkStart w:colFirst="0" w:colLast="0" w:name="_i2y56iiglrv9" w:id="15"/>
      <w:bookmarkEnd w:id="1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chnoadvantage.com/ai-policy-for-compan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